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0" w:line="288" w:lineRule="auto"/>
        <w:ind w:left="0" w:right="271.0629921259857" w:firstLine="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32"/>
          <w:szCs w:val="32"/>
          <w:rtl w:val="0"/>
        </w:rPr>
        <w:t xml:space="preserve">Согласие на </w:t>
      </w:r>
      <w:r w:rsidDel="00000000" w:rsidR="00000000" w:rsidRPr="00000000">
        <w:rPr>
          <w:rFonts w:ascii="PT Serif" w:cs="PT Serif" w:eastAsia="PT Serif" w:hAnsi="PT Serif"/>
          <w:b w:val="1"/>
          <w:bCs w:val="1"/>
          <w:sz w:val="32"/>
          <w:szCs w:val="32"/>
          <w:rtl w:val="0"/>
        </w:rPr>
        <w:t xml:space="preserve">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Заполняя формы на сайте </w:t>
      </w:r>
      <w:hyperlink r:id="rId6">
        <w:r w:rsidDel="00000000" w:rsidR="00000000" w:rsidRPr="00000000">
          <w:rPr>
            <w:rFonts w:ascii="PT Serif" w:cs="PT Serif" w:eastAsia="PT Serif" w:hAnsi="PT Serif"/>
            <w:color w:val="1155cc"/>
            <w:u w:val="single"/>
            <w:rtl w:val="0"/>
          </w:rPr>
          <w:t xml:space="preserve">https://vostok-7.ru</w:t>
        </w:r>
      </w:hyperlink>
      <w:r w:rsidDel="00000000" w:rsidR="00000000" w:rsidRPr="00000000">
        <w:rPr>
          <w:rFonts w:ascii="PT Serif" w:cs="PT Serif" w:eastAsia="PT Serif" w:hAnsi="PT Serif"/>
          <w:rtl w:val="0"/>
        </w:rPr>
        <w:t xml:space="preserve">  (далее - Сайт), вы даете Операторам согласие на обработку персональных данных.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Операторами являются: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rFonts w:ascii="PT Serif" w:cs="PT Serif" w:eastAsia="PT Serif" w:hAnsi="PT Serif"/>
          <w:u w:val="none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ООО “Восток-7” (ИНН: 7705783353, юридический адрес: 129626, г. Москва, пр-д Рижский, д. 5, кв. 137);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120" w:line="276" w:lineRule="auto"/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ООО “Восток-7” (ИНН: 7717734230, юридический адрес: 129626, г. Москва, пр-д Рижский, д. 5, кв. 137).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line="276" w:lineRule="auto"/>
        <w:ind w:left="425.19685039370086" w:hanging="420"/>
        <w:rPr>
          <w:rFonts w:ascii="PT Serif" w:cs="PT Serif" w:eastAsia="PT Serif" w:hAnsi="PT Serif"/>
          <w:u w:val="none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Для этого вы даете Операторам согласие на обработку ваших персональных данных на следующих условиях:</w:t>
      </w:r>
    </w:p>
    <w:tbl>
      <w:tblPr>
        <w:tblStyle w:val="Table1"/>
        <w:tblW w:w="8580.0" w:type="dxa"/>
        <w:jc w:val="left"/>
        <w:tblInd w:w="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2085"/>
        <w:gridCol w:w="2595"/>
        <w:gridCol w:w="2145"/>
        <w:tblGridChange w:id="0">
          <w:tblGrid>
            <w:gridCol w:w="1755"/>
            <w:gridCol w:w="2085"/>
            <w:gridCol w:w="2595"/>
            <w:gridCol w:w="21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Цель 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обработки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Категории и перечень ПДн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Способы обработки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Срок действия согласия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highlight w:val="white"/>
                <w:rtl w:val="0"/>
              </w:rPr>
              <w:t xml:space="preserve">Предоставление возможности заказать обратный звонок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имя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номер телефона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наступления первого из событий: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83.4645669291342" w:hanging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момента его отзыва согласия;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83.4645669291342" w:hanging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прекращения работы Сайта.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Lines w:val="1"/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highlight w:val="white"/>
                <w:rtl w:val="0"/>
              </w:rPr>
              <w:t xml:space="preserve">Сбор заявок на оказание услуг</w:t>
            </w: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имя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номер телефона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адрес электронной почты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наступления первого из событий: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момента его отзыва согласия;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прекращения работы Сайта.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T Serif" w:cs="PT Serif" w:eastAsia="PT Serif" w:hAnsi="PT Serif"/>
                <w:highlight w:val="white"/>
              </w:rPr>
            </w:pPr>
            <w:r w:rsidDel="00000000" w:rsidR="00000000" w:rsidRPr="00000000">
              <w:rPr>
                <w:rFonts w:ascii="PT Serif" w:cs="PT Serif" w:eastAsia="PT Serif" w:hAnsi="PT Serif"/>
                <w:highlight w:val="white"/>
                <w:rtl w:val="0"/>
              </w:rPr>
              <w:t xml:space="preserve">Направление ответов на вопросы пользователей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имя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номер телефона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• адрес электронной почты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наступления первого из событий: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момента его отзыва согласия;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прекращения работы Сайта.</w:t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after="200" w:before="0" w:line="276" w:lineRule="auto"/>
        <w:ind w:left="0" w:right="574.1338582677173" w:firstLine="0"/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200" w:before="200" w:line="276" w:lineRule="auto"/>
        <w:ind w:left="425.19685039370086" w:hanging="420"/>
        <w:rPr>
          <w:rFonts w:ascii="PT Serif" w:cs="PT Serif" w:eastAsia="PT Serif" w:hAnsi="PT Serif"/>
          <w:u w:val="none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Каждый из Операторов обрабатывает персональные данные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 в соответствии с 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политикой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 в области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before="0" w:line="276" w:lineRule="auto"/>
        <w:ind w:left="425.19685039370086" w:hanging="420"/>
        <w:rPr>
          <w:rFonts w:ascii="PT Serif" w:cs="PT Serif" w:eastAsia="PT Serif" w:hAnsi="PT Serif"/>
          <w:u w:val="none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Вы вправе в любое время 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отозвать согласие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, уведомив об этом Оператора одним из способов: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по электронной почте: </w:t>
      </w:r>
      <w:r w:rsidDel="00000000" w:rsidR="00000000" w:rsidRPr="00000000">
        <w:rPr>
          <w:rFonts w:ascii="PT Serif" w:cs="PT Serif" w:eastAsia="PT Serif" w:hAnsi="PT Serif"/>
          <w:color w:val="101010"/>
          <w:rtl w:val="0"/>
        </w:rPr>
        <w:t xml:space="preserve">info@vostok-7.ru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200" w:before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адресу: 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129626, Москва, а/я 112, “Восток-7”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200" w:before="200" w:line="276" w:lineRule="auto"/>
        <w:ind w:left="425.19685039370086" w:hanging="420"/>
        <w:rPr>
          <w:rFonts w:ascii="PT Serif" w:cs="PT Serif" w:eastAsia="PT Serif" w:hAnsi="PT Serif"/>
          <w:u w:val="none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Вы даете согласие путем направления заявки.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0" w:line="276" w:lineRule="auto"/>
        <w:ind w:left="0" w:firstLine="0"/>
        <w:rPr>
          <w:rFonts w:ascii="PT Serif" w:cs="PT Serif" w:eastAsia="PT Serif" w:hAnsi="PT Serif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17.3228346456694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76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.19685039370086" w:hanging="4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vostok-7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